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Board Members Present: Waterman, Vitcenda, Palamaruk, Trepes, Preuss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Building Administration: TBenson, S. Uppena, M. Prielipp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Public: 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Media: 2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meeting was called to order by Waterman presiding at 5:30.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Motion by Preuss/Palamaruk to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pprove the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agenda. Motion passed 5-0.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MBenson verified that the meeting was properly noticed.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FEH presented on the update of construction plans. Kraemer Brothers presented on the guaranteed maximum pricing.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5)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Vitcenda/Preuss  to accept the  the Guaranteed Maximum Pricing for the building project.  Motion passed 5-0.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6)    Motion by   Palarmuk/Trepes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to adjourn at 6:18 pm. Motion passed 5-0.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Respectifully submitted,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Melanie Benson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District Administrative Assistant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8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ROYALL SCHOOL DISTRICT</w:t>
    </w:r>
  </w:p>
  <w:p w:rsidR="00000000" w:rsidDel="00000000" w:rsidP="00000000" w:rsidRDefault="00000000" w:rsidRPr="00000000" w14:paraId="00000019">
    <w:pPr>
      <w:spacing w:after="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1501 ACADEMY STREET</w:t>
    </w:r>
  </w:p>
  <w:p w:rsidR="00000000" w:rsidDel="00000000" w:rsidP="00000000" w:rsidRDefault="00000000" w:rsidRPr="00000000" w14:paraId="0000001A">
    <w:pPr>
      <w:spacing w:after="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ELROY, WI 53929</w:t>
    </w:r>
  </w:p>
  <w:p w:rsidR="00000000" w:rsidDel="00000000" w:rsidP="00000000" w:rsidRDefault="00000000" w:rsidRPr="00000000" w14:paraId="0000001B">
    <w:pPr>
      <w:spacing w:after="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BOARD OF EDUCATION SPECIAL BOARD MEETING MINUTES</w:t>
    </w:r>
  </w:p>
  <w:p w:rsidR="00000000" w:rsidDel="00000000" w:rsidP="00000000" w:rsidRDefault="00000000" w:rsidRPr="00000000" w14:paraId="0000001C">
    <w:pPr>
      <w:spacing w:after="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APRIL 4, 2023</w:t>
    </w:r>
  </w:p>
  <w:p w:rsidR="00000000" w:rsidDel="00000000" w:rsidP="00000000" w:rsidRDefault="00000000" w:rsidRPr="00000000" w14:paraId="0000001D">
    <w:pPr>
      <w:spacing w:after="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5:30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7F6B2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61E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61E6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 w:val="1"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1E3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0B3D2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NUdSiNmz9avGNB69FrS5Ib/Djg==">AMUW2mXsrDBgC+ZNNolB34Rej85+hMHNS+PEhzxYGWpGdvvv1x0VJkH5uFhRVfwcKelRYIttgMr6bxfHKnEvUuePyAVXATh6PjVYJJnAs+TpssRXRAaTlE8=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2022-04-26T16:55:00Z</dcterms:created>
  <dc:creator>Melanie Benson</dc:creator>
</cp:coreProperties>
</file>